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F463" w14:textId="77777777" w:rsidR="002504B9" w:rsidRPr="00A04E5A" w:rsidRDefault="002504B9" w:rsidP="00501A6A">
      <w:pPr>
        <w:autoSpaceDE w:val="0"/>
        <w:autoSpaceDN w:val="0"/>
        <w:adjustRightInd w:val="0"/>
        <w:ind w:left="6372"/>
        <w:rPr>
          <w:rFonts w:ascii="Open Sans Light" w:hAnsi="Open Sans Light" w:cs="Open Sans Light"/>
          <w:bCs/>
          <w:color w:val="auto"/>
          <w:sz w:val="21"/>
          <w:szCs w:val="21"/>
        </w:rPr>
      </w:pPr>
    </w:p>
    <w:p w14:paraId="6AAF5B85" w14:textId="1409995E" w:rsidR="003975AF" w:rsidRPr="00A04E5A" w:rsidRDefault="003975AF" w:rsidP="0010657F">
      <w:pPr>
        <w:autoSpaceDE w:val="0"/>
        <w:autoSpaceDN w:val="0"/>
        <w:adjustRightInd w:val="0"/>
        <w:ind w:left="6237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Załącznik nr 1 do </w:t>
      </w:r>
      <w:r w:rsidR="002549AD">
        <w:rPr>
          <w:rFonts w:ascii="Open Sans Light" w:hAnsi="Open Sans Light" w:cs="Open Sans Light"/>
          <w:b/>
          <w:bCs/>
          <w:color w:val="auto"/>
          <w:sz w:val="21"/>
          <w:szCs w:val="21"/>
        </w:rPr>
        <w:t>S</w:t>
      </w:r>
      <w:r w:rsidR="007348BA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WZ</w:t>
      </w:r>
    </w:p>
    <w:p w14:paraId="6456EA2F" w14:textId="77777777" w:rsidR="003975AF" w:rsidRPr="00A04E5A" w:rsidRDefault="003975AF" w:rsidP="00501A6A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75630A5A" w14:textId="0D4D30D9" w:rsidR="003975AF" w:rsidRPr="00A04E5A" w:rsidRDefault="004C261D" w:rsidP="00501A6A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OPIS PRZEDMIOTU ZAMÓ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WIENIA</w:t>
      </w:r>
      <w:r w:rsidR="005F5F13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 (OPZ)</w:t>
      </w:r>
    </w:p>
    <w:p w14:paraId="73911381" w14:textId="77777777" w:rsidR="003975AF" w:rsidRPr="00A04E5A" w:rsidRDefault="003975AF" w:rsidP="00501A6A">
      <w:p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1FA642F6" w14:textId="77777777" w:rsidR="003975AF" w:rsidRPr="00A04E5A" w:rsidRDefault="003975AF" w:rsidP="00501A6A">
      <w:pPr>
        <w:numPr>
          <w:ilvl w:val="0"/>
          <w:numId w:val="5"/>
        </w:num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Wymagania dotyczące sposobu realizacji </w:t>
      </w:r>
      <w:r w:rsidR="00E20D32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zamówienia</w:t>
      </w:r>
    </w:p>
    <w:p w14:paraId="48639E06" w14:textId="77777777" w:rsidR="003975AF" w:rsidRPr="00A04E5A" w:rsidRDefault="003975AF" w:rsidP="00501A6A">
      <w:pPr>
        <w:autoSpaceDE w:val="0"/>
        <w:autoSpaceDN w:val="0"/>
        <w:adjustRightInd w:val="0"/>
        <w:ind w:left="1080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30B23109" w14:textId="070D9B0E" w:rsidR="003975AF" w:rsidRPr="00A04E5A" w:rsidRDefault="003975AF" w:rsidP="007638F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Przedmiotem zamówienia jest świadczenie usług pocztowych w obrocie krajowym </w:t>
      </w:r>
      <w:r w:rsidR="00A04E5A">
        <w:rPr>
          <w:rFonts w:ascii="Open Sans Light" w:hAnsi="Open Sans Light" w:cs="Open Sans Light"/>
          <w:color w:val="auto"/>
          <w:sz w:val="21"/>
          <w:szCs w:val="21"/>
        </w:rPr>
        <w:br/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i zagranicznym, w zakresie przyjmowania, przemieszczania, doręczania przesyłek pocztowych </w:t>
      </w:r>
      <w:r w:rsidR="00A04E5A">
        <w:rPr>
          <w:rFonts w:ascii="Open Sans Light" w:hAnsi="Open Sans Light" w:cs="Open Sans Light"/>
          <w:color w:val="auto"/>
          <w:sz w:val="21"/>
          <w:szCs w:val="21"/>
        </w:rPr>
        <w:br/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– w tym usługi kurierskiej i ich zwrotów, zgodnie z przepisami ustawy Prawo pocztowe z dnia 23 listopada 2012 r.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(Dz.U. z 20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>20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r. poz. 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>1041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) oraz świadczenie usługi odbioru przesyłek z siedziby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3F0FEC7A" w14:textId="77777777" w:rsidR="003975AF" w:rsidRPr="00A04E5A" w:rsidRDefault="003975AF" w:rsidP="00501A6A">
      <w:pPr>
        <w:autoSpaceDE w:val="0"/>
        <w:autoSpaceDN w:val="0"/>
        <w:adjustRightInd w:val="0"/>
        <w:ind w:left="72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0EFE5BA" w14:textId="6E15F52D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2. Usługi będące przedmiotem zamówienia będą świadczone zgodnie z przepisami powszechnie obowiązującego prawa, w szczególności ustawy z dnia 23 listopada 2012 Prawo Pocztowe 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(Dz.U. z 2020 r. poz. 1041)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oraz aktów wykonawczych wydanych na jej podstawie.</w:t>
      </w:r>
    </w:p>
    <w:p w14:paraId="6E4CEF81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88D0706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 Poprzez przesyłki pocztowe, będące przedmiotem zamówienia rozumie się:</w:t>
      </w:r>
    </w:p>
    <w:p w14:paraId="75533F07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5A5E52F" w14:textId="77777777" w:rsidR="003975AF" w:rsidRPr="00A04E5A" w:rsidRDefault="00BC7C08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3.1. przesyłki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listowe </w:t>
      </w:r>
      <w:r w:rsidR="00715BE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formacie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S, M, L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:</w:t>
      </w:r>
    </w:p>
    <w:p w14:paraId="1855F672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308155CB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zwykłe - </w:t>
      </w:r>
      <w:r w:rsidR="00715BE9" w:rsidRPr="00A04E5A">
        <w:rPr>
          <w:rFonts w:ascii="Open Sans Light" w:hAnsi="Open Sans Light" w:cs="Open Sans Light"/>
          <w:sz w:val="21"/>
          <w:szCs w:val="21"/>
        </w:rPr>
        <w:t xml:space="preserve">przesyłka nierejestrowana </w:t>
      </w:r>
      <w:r w:rsidRPr="00A04E5A">
        <w:rPr>
          <w:rFonts w:ascii="Open Sans Light" w:hAnsi="Open Sans Light" w:cs="Open Sans Light"/>
          <w:sz w:val="21"/>
          <w:szCs w:val="21"/>
        </w:rPr>
        <w:t>niebędąca przesyłką najszybszej kategorii,</w:t>
      </w:r>
    </w:p>
    <w:p w14:paraId="646C00D2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zwykłe priorytetowe - przesyłka nierejestrowana najszybszej kategorii,</w:t>
      </w:r>
    </w:p>
    <w:p w14:paraId="534263A8" w14:textId="77777777" w:rsidR="00270028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polecone - przesyłka rejestrowana, przemieszczana i doręcz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ana w sposób zabezpieczający ją </w:t>
      </w:r>
      <w:r w:rsidRPr="00A04E5A">
        <w:rPr>
          <w:rFonts w:ascii="Open Sans Light" w:hAnsi="Open Sans Light" w:cs="Open Sans Light"/>
          <w:sz w:val="21"/>
          <w:szCs w:val="21"/>
        </w:rPr>
        <w:t>przed utratą, ubytkiem zawartości lub uszkodzeniem,</w:t>
      </w:r>
    </w:p>
    <w:p w14:paraId="63CC01C2" w14:textId="2360CA6C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polecone priorytetowe - przesyłka rejestrowana najszybszej kategorii, przemieszczana i</w:t>
      </w:r>
    </w:p>
    <w:p w14:paraId="246C51EF" w14:textId="77777777" w:rsidR="003975AF" w:rsidRPr="00A04E5A" w:rsidRDefault="003975AF" w:rsidP="00270028">
      <w:pPr>
        <w:pStyle w:val="Akapitzlist"/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>doręc</w:t>
      </w:r>
      <w:r w:rsidR="00715BE9" w:rsidRPr="00A04E5A">
        <w:rPr>
          <w:rFonts w:ascii="Open Sans Light" w:hAnsi="Open Sans Light" w:cs="Open Sans Light"/>
          <w:sz w:val="21"/>
          <w:szCs w:val="21"/>
        </w:rPr>
        <w:t>zana w sposób zabezpieczający j</w:t>
      </w:r>
      <w:r w:rsidRPr="00A04E5A">
        <w:rPr>
          <w:rFonts w:ascii="Open Sans Light" w:hAnsi="Open Sans Light" w:cs="Open Sans Light"/>
          <w:sz w:val="21"/>
          <w:szCs w:val="21"/>
        </w:rPr>
        <w:t>ą przed utratą, ubytkiem zawartości lub uszkodzeniem,</w:t>
      </w:r>
    </w:p>
    <w:p w14:paraId="6A900B39" w14:textId="6E3715C1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polecone ze zwrotnym </w:t>
      </w:r>
      <w:r w:rsidR="008335BC" w:rsidRPr="00A04E5A">
        <w:rPr>
          <w:rFonts w:ascii="Open Sans Light" w:hAnsi="Open Sans Light" w:cs="Open Sans Light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sz w:val="21"/>
          <w:szCs w:val="21"/>
        </w:rPr>
        <w:t xml:space="preserve"> odbioru - prze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syłka rejestrowana, przyjęta za </w:t>
      </w:r>
      <w:r w:rsidRPr="00A04E5A">
        <w:rPr>
          <w:rFonts w:ascii="Open Sans Light" w:hAnsi="Open Sans Light" w:cs="Open Sans Light"/>
          <w:sz w:val="21"/>
          <w:szCs w:val="21"/>
        </w:rPr>
        <w:t>potwierdzeniem nadania i doręczona za pokwitowaniem odbioru,</w:t>
      </w:r>
    </w:p>
    <w:p w14:paraId="330B7BE6" w14:textId="12D3FD53" w:rsidR="003975AF" w:rsidRPr="00A04E5A" w:rsidRDefault="003975AF" w:rsidP="00270028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sz w:val="21"/>
          <w:szCs w:val="21"/>
        </w:rPr>
        <w:t xml:space="preserve">polecone priorytetowe ze zwrotnym </w:t>
      </w:r>
      <w:r w:rsidR="008335BC" w:rsidRPr="00A04E5A">
        <w:rPr>
          <w:rFonts w:ascii="Open Sans Light" w:hAnsi="Open Sans Light" w:cs="Open Sans Light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sz w:val="21"/>
          <w:szCs w:val="21"/>
        </w:rPr>
        <w:t xml:space="preserve"> odbioru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 - przesyłka rejestrowana </w:t>
      </w:r>
      <w:r w:rsidRPr="00A04E5A">
        <w:rPr>
          <w:rFonts w:ascii="Open Sans Light" w:hAnsi="Open Sans Light" w:cs="Open Sans Light"/>
          <w:sz w:val="21"/>
          <w:szCs w:val="21"/>
        </w:rPr>
        <w:t>najszybszej kategorii, przyjęta za potwierdzeniem nadan</w:t>
      </w:r>
      <w:r w:rsidR="002504B9" w:rsidRPr="00A04E5A">
        <w:rPr>
          <w:rFonts w:ascii="Open Sans Light" w:hAnsi="Open Sans Light" w:cs="Open Sans Light"/>
          <w:sz w:val="21"/>
          <w:szCs w:val="21"/>
        </w:rPr>
        <w:t xml:space="preserve">ia i doręczona za pokwitowaniem </w:t>
      </w:r>
      <w:r w:rsidRPr="00A04E5A">
        <w:rPr>
          <w:rFonts w:ascii="Open Sans Light" w:hAnsi="Open Sans Light" w:cs="Open Sans Light"/>
          <w:sz w:val="21"/>
          <w:szCs w:val="21"/>
        </w:rPr>
        <w:t>odbioru,</w:t>
      </w:r>
    </w:p>
    <w:p w14:paraId="5A9CF980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531C8043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  <w:u w:val="single"/>
        </w:rPr>
        <w:t>Wymiary przesyłek listowych wynoszą:</w:t>
      </w:r>
    </w:p>
    <w:p w14:paraId="07715F3D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</w:p>
    <w:p w14:paraId="235F52EC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S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500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wymiary strony adresowej nie mogą być mniejsze niż 90 x 140 mm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żaden z wymiarów nie może przekroczyć: wysokość 20 mm, długość 230 mm, szerokość 160 mm </w:t>
      </w:r>
    </w:p>
    <w:p w14:paraId="1AFCDE36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</w:p>
    <w:p w14:paraId="71E5731D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1000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wymiary strony adresowej nie mogą być mniejsze niż 90 x 140 mm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żaden z wymiarów nie może przekroczyć: wysokość 20 mm, długość 325 mm, szerokość 230 mm  </w:t>
      </w:r>
    </w:p>
    <w:p w14:paraId="0A7E13E7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</w:p>
    <w:p w14:paraId="21CE3BD8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FORMAT L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 to przesyłki </w:t>
      </w:r>
      <w:r w:rsidR="003754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 2000 g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 wymiarach:                                                                  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wymiary strony adresowej nie mogą być mniejsze niż 90 x 140 mm                                                                                                                                               </w:t>
      </w: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- suma długości, szerokości i wysokości 900 mm, przy czym największy z tych wymiarów (długość) nie może przekroczyć 600 mm</w:t>
      </w:r>
    </w:p>
    <w:p w14:paraId="7FDA8669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</w:p>
    <w:p w14:paraId="6A38A6F9" w14:textId="77777777" w:rsidR="00715BE9" w:rsidRPr="00A04E5A" w:rsidRDefault="00715BE9" w:rsidP="00715BE9">
      <w:pPr>
        <w:autoSpaceDE w:val="0"/>
        <w:autoSpaceDN w:val="0"/>
        <w:adjustRightInd w:val="0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Wszystkie wymiary przyjmuje się z tolerancją +/- 2 mm</w:t>
      </w:r>
    </w:p>
    <w:p w14:paraId="1A6A8F14" w14:textId="77777777" w:rsidR="00715BE9" w:rsidRPr="00A04E5A" w:rsidRDefault="00715BE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  <w:u w:val="single"/>
        </w:rPr>
      </w:pPr>
    </w:p>
    <w:p w14:paraId="3626D8EC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3.2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paczki pocztowe</w:t>
      </w:r>
      <w:r w:rsidR="00BC7C0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krajowe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o wadze do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BC7C08" w:rsidRPr="00A04E5A">
        <w:rPr>
          <w:rFonts w:ascii="Open Sans Light" w:hAnsi="Open Sans Light" w:cs="Open Sans Light"/>
          <w:color w:val="auto"/>
          <w:sz w:val="21"/>
          <w:szCs w:val="21"/>
        </w:rPr>
        <w:t>10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000 g (Gabaryt A i B):</w:t>
      </w:r>
    </w:p>
    <w:p w14:paraId="0B5C96ED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7A16B69F" w14:textId="77777777" w:rsidR="003975AF" w:rsidRPr="00A04E5A" w:rsidRDefault="003975AF" w:rsidP="00A8663E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a) zwykłe - paczki rejestrowane niebędące paczkami najszybszej kategorii,</w:t>
      </w:r>
    </w:p>
    <w:p w14:paraId="5468D843" w14:textId="77777777" w:rsidR="003975AF" w:rsidRPr="00A04E5A" w:rsidRDefault="003975AF" w:rsidP="00A8663E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b) priorytetowe - paczki rejestrowane najszybszej kategorii,</w:t>
      </w:r>
    </w:p>
    <w:p w14:paraId="30CF0250" w14:textId="6A497BBF" w:rsidR="0058209F" w:rsidRPr="00A04E5A" w:rsidRDefault="003975AF" w:rsidP="004C3F9B">
      <w:pPr>
        <w:autoSpaceDE w:val="0"/>
        <w:autoSpaceDN w:val="0"/>
        <w:adjustRightInd w:val="0"/>
        <w:ind w:left="709" w:hanging="283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c) ze zwrotnym poświadczeniem odbioru - paczki rejestrowane zwykłe i priorytetowe przyjęte</w:t>
      </w:r>
      <w:r w:rsidR="004C3F9B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za potwierdzeniem nadania i doręczone za pokwitowaniem odbioru</w:t>
      </w:r>
      <w:r w:rsidR="004C3F9B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109877E1" w14:textId="77777777" w:rsidR="002504B9" w:rsidRPr="00A04E5A" w:rsidRDefault="002504B9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443BAAC9" w14:textId="1B325883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GABARYT 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A - to paczka o wymiarach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:</w:t>
      </w:r>
    </w:p>
    <w:p w14:paraId="4013B5C4" w14:textId="73A68473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140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4F30E463" w14:textId="2BF3586B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600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500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21B68F0C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 mm</w:t>
        </w:r>
      </w:smartTag>
    </w:p>
    <w:p w14:paraId="739A741B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07652B38" w14:textId="6F028152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 xml:space="preserve">GABARYT </w:t>
      </w:r>
      <w:r w:rsidR="003975AF" w:rsidRPr="00A04E5A">
        <w:rPr>
          <w:rFonts w:ascii="Open Sans Light" w:hAnsi="Open Sans Light" w:cs="Open Sans Light"/>
          <w:b/>
          <w:bCs/>
          <w:color w:val="auto"/>
          <w:sz w:val="21"/>
          <w:szCs w:val="21"/>
        </w:rPr>
        <w:t>B - to paczka o wymiarach:</w:t>
      </w:r>
    </w:p>
    <w:p w14:paraId="4F37BD1D" w14:textId="0B52224F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MINIMUM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600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="003975AF" w:rsidRPr="00A04E5A">
          <w:rPr>
            <w:rFonts w:ascii="Open Sans Light" w:hAnsi="Open Sans Light" w:cs="Open Sans Light"/>
            <w:color w:val="auto"/>
            <w:sz w:val="21"/>
            <w:szCs w:val="21"/>
          </w:rPr>
          <w:t>500 mm</w:t>
        </w:r>
      </w:smartTag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285EDD19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wysokość </w:t>
      </w:r>
      <w:smartTag w:uri="urn:schemas-microsoft-com:office:smarttags" w:element="metricconverter">
        <w:smartTagPr>
          <w:attr w:name="ProductID" w:val="3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</w:p>
    <w:p w14:paraId="5A54E092" w14:textId="7BABC88B" w:rsidR="003975AF" w:rsidRPr="00A04E5A" w:rsidRDefault="004C3F9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4C3F9B">
        <w:rPr>
          <w:rFonts w:ascii="Open Sans Light" w:hAnsi="Open Sans Light" w:cs="Open Sans Light"/>
          <w:b/>
          <w:bCs/>
          <w:color w:val="auto"/>
          <w:sz w:val="21"/>
          <w:szCs w:val="21"/>
        </w:rPr>
        <w:t>MAKSIMUM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- suma długości i największego obwodu mierzonego w innym kierunku niż</w:t>
      </w:r>
    </w:p>
    <w:p w14:paraId="05382EBD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długość - </w:t>
      </w:r>
      <w:smartTag w:uri="urn:schemas-microsoft-com:office:smarttags" w:element="metricconverter">
        <w:smartTagPr>
          <w:attr w:name="ProductID" w:val="30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3000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A04E5A">
          <w:rPr>
            <w:rFonts w:ascii="Open Sans Light" w:hAnsi="Open Sans Light" w:cs="Open Sans Light"/>
            <w:color w:val="auto"/>
            <w:sz w:val="21"/>
            <w:szCs w:val="21"/>
          </w:rPr>
          <w:t>1500 mm</w:t>
        </w:r>
      </w:smartTag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5765B923" w14:textId="77777777" w:rsidR="003975AF" w:rsidRPr="00A04E5A" w:rsidRDefault="003975AF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747C618F" w14:textId="77777777" w:rsidR="00BC7C08" w:rsidRPr="00A04E5A" w:rsidRDefault="00BC7C08" w:rsidP="00BC7C0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3.3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paczki pocztowe zagraniczne o wadze do</w:t>
      </w:r>
      <w:r w:rsidR="008335B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20 000 g (Gabaryt A i B):</w:t>
      </w:r>
    </w:p>
    <w:p w14:paraId="62B78FBA" w14:textId="171F3B45" w:rsidR="00BC7C08" w:rsidRPr="00A04E5A" w:rsidRDefault="0043388B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3.4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przesyłki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kurierskie krajowe o wadze do </w:t>
      </w:r>
      <w:r w:rsidR="003B32F4">
        <w:rPr>
          <w:rFonts w:ascii="Open Sans Light" w:hAnsi="Open Sans Light" w:cs="Open Sans Light"/>
          <w:color w:val="auto"/>
          <w:sz w:val="21"/>
          <w:szCs w:val="21"/>
        </w:rPr>
        <w:t>5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>0 000 g</w:t>
      </w:r>
    </w:p>
    <w:p w14:paraId="3711B840" w14:textId="1CD66FB8" w:rsidR="001F5F58" w:rsidRPr="009A454D" w:rsidRDefault="0043388B" w:rsidP="001F5F5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3.5</w:t>
      </w:r>
      <w:r w:rsidR="008171EF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przesyłki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kurierskie krajowe z doręczeniem do 2 dni roboczych o wadze </w:t>
      </w:r>
      <w:r w:rsidR="001F5F58" w:rsidRPr="009A454D">
        <w:rPr>
          <w:rFonts w:ascii="Open Sans Light" w:hAnsi="Open Sans Light" w:cs="Open Sans Light"/>
          <w:color w:val="auto"/>
          <w:sz w:val="21"/>
          <w:szCs w:val="21"/>
        </w:rPr>
        <w:t>do 50 000 g</w:t>
      </w:r>
    </w:p>
    <w:p w14:paraId="69889545" w14:textId="7D14D414" w:rsidR="003B32F4" w:rsidRPr="00A04E5A" w:rsidRDefault="003B32F4" w:rsidP="001F5F58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9A454D">
        <w:rPr>
          <w:rFonts w:ascii="Open Sans Light" w:hAnsi="Open Sans Light" w:cs="Open Sans Light"/>
          <w:color w:val="auto"/>
          <w:sz w:val="21"/>
          <w:szCs w:val="21"/>
        </w:rPr>
        <w:t xml:space="preserve">3.6. przesyłki kurierskie krajowe z doręczeniem do 2 dni roboczych z dokumentami zwrotnymi </w:t>
      </w:r>
      <w:r w:rsidRPr="009A454D">
        <w:rPr>
          <w:rFonts w:ascii="Open Sans Light" w:hAnsi="Open Sans Light" w:cs="Open Sans Light"/>
          <w:color w:val="auto"/>
          <w:sz w:val="21"/>
          <w:szCs w:val="21"/>
        </w:rPr>
        <w:br/>
        <w:t>o wadze do 50 000 g.</w:t>
      </w:r>
    </w:p>
    <w:p w14:paraId="3DD63562" w14:textId="77777777" w:rsidR="001F5F58" w:rsidRPr="00A04E5A" w:rsidRDefault="001F5F58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3053BB8" w14:textId="569F1716" w:rsidR="00B53DF0" w:rsidRPr="00A04E5A" w:rsidRDefault="003975AF" w:rsidP="00B53DF0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4. Wykonawca zobowiązany jest do odbioru 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przesyłek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z Zespołu Biura Podawczego Sądu Najwyższego,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zlokalizowanego w siedzibie 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Zamawiającego 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przy p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lacu Krasińskich 2/4/6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przesyłek przygotowanych do wyekspediowania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a następnie nadania tych przesyłek w wyznaczonej placówce nadawczej.</w:t>
      </w:r>
      <w:r w:rsidR="00A8663E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>Zarówno dostarczanie przesyłek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jak i ich odbiór </w:t>
      </w:r>
      <w:r w:rsidR="00053B2C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będzie się 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odbywać codziennie w dni robocze, 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w godzinach 09.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0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0-1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2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.00</w:t>
      </w:r>
      <w:r w:rsidR="00B53DF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</w:p>
    <w:p w14:paraId="5AD0F96E" w14:textId="77777777" w:rsidR="00B53DF0" w:rsidRPr="00A04E5A" w:rsidRDefault="00B53DF0" w:rsidP="00B53DF0">
      <w:pPr>
        <w:tabs>
          <w:tab w:val="left" w:pos="0"/>
        </w:tabs>
        <w:ind w:right="2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Jednocześnie Wykonawca zobowiązany jest do odbioru w imieniu Zamawiającego przesyłek w Urzędzie Pocztowym Warszawa 41, Al. Solidarności 119/125, 00-890 Warszawa trzy razy w tygodniu – w poniedziałek, środę i piątek w 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czasie umożliwiającym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dostarczanie ich do siedziby Zamawiającego 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w godzinach 09.0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>0-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1</w:t>
      </w:r>
      <w:r w:rsidR="0051188E" w:rsidRPr="00A04E5A">
        <w:rPr>
          <w:rFonts w:ascii="Open Sans Light" w:hAnsi="Open Sans Light" w:cs="Open Sans Light"/>
          <w:color w:val="auto"/>
          <w:sz w:val="21"/>
          <w:szCs w:val="21"/>
        </w:rPr>
        <w:t>2</w:t>
      </w:r>
      <w:r w:rsidR="00CD6BE5" w:rsidRPr="00A04E5A">
        <w:rPr>
          <w:rFonts w:ascii="Open Sans Light" w:hAnsi="Open Sans Light" w:cs="Open Sans Light"/>
          <w:color w:val="auto"/>
          <w:sz w:val="21"/>
          <w:szCs w:val="21"/>
        </w:rPr>
        <w:t>.00</w:t>
      </w:r>
      <w:r w:rsidR="00464979"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2BC472DF" w14:textId="77777777" w:rsidR="004521A3" w:rsidRPr="00A04E5A" w:rsidRDefault="004521A3" w:rsidP="00501A6A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A779E85" w14:textId="5F192DB5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5. Zamawiający zobowiązuje się do umieszczenia na stronie adres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owej każdej nadawanej przesyłki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listowej lub paczki nazwy odbiorcy wraz z jego adresem (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podany jednocześnie w pocztowej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książce nadawczej dla przesyłek rejestrowanych), określając rodzaj przesyłki (zwykła, p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olecona,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priorytet czy ze zwrotnym </w:t>
      </w:r>
      <w:r w:rsidR="001F5F58" w:rsidRPr="00A04E5A">
        <w:rPr>
          <w:rFonts w:ascii="Open Sans Light" w:hAnsi="Open Sans Light" w:cs="Open Sans Light"/>
          <w:color w:val="auto"/>
          <w:sz w:val="21"/>
          <w:szCs w:val="21"/>
        </w:rPr>
        <w:t>potwierdzeniem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odbioru</w:t>
      </w:r>
      <w:r w:rsidR="002504B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) oraz nadruku (pieczątki)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zawierającego pełną nazwę i adres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.</w:t>
      </w:r>
    </w:p>
    <w:p w14:paraId="4A090F0F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31CFA9A8" w14:textId="3D31B0A8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6. Zamawiający zobowiązuje się do właściwego przygotowania przesyłek oraz sporządzania</w:t>
      </w:r>
      <w:r w:rsidR="007348B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>Wykazu nadanych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przesyłek.</w:t>
      </w:r>
    </w:p>
    <w:p w14:paraId="06AC5E3D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1DA7F339" w14:textId="77777777" w:rsidR="003975AF" w:rsidRPr="00A04E5A" w:rsidRDefault="0051188E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7. Zamawiający zobowiązuje się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do nadawania przesyłek w stanie uporządkowanym, przez co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należy rozumieć:</w:t>
      </w:r>
    </w:p>
    <w:p w14:paraId="305D8A0E" w14:textId="77777777" w:rsidR="003975AF" w:rsidRPr="00A04E5A" w:rsidRDefault="003975AF" w:rsidP="00A04E5A">
      <w:pPr>
        <w:autoSpaceDE w:val="0"/>
        <w:autoSpaceDN w:val="0"/>
        <w:adjustRightInd w:val="0"/>
        <w:ind w:left="284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a) dla przesyłek rejestrowanych - wpisanie każdej przesyłki do wykazu prz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esyłek,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sporządzanego w dwóch egzemplarzach, z których 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ryginał będzie przeznaczony dla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celach rozliczeniowych, a kopia stanowić będzie dla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potwierdzenie nadania danej partii przesyłek,</w:t>
      </w:r>
    </w:p>
    <w:p w14:paraId="0F85FB9A" w14:textId="77777777" w:rsidR="003975AF" w:rsidRPr="00A04E5A" w:rsidRDefault="003975AF" w:rsidP="00A04E5A">
      <w:pPr>
        <w:autoSpaceDE w:val="0"/>
        <w:autoSpaceDN w:val="0"/>
        <w:adjustRightInd w:val="0"/>
        <w:ind w:left="284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b) dla przesyłek zwykłych - nierejestrowanych - p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rzygotowanie wykazu ilościowego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przesyłek wg poszczególnych kategorii w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agowych sporządzanego dla celów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rozliczeniowych w dwóch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lastRenderedPageBreak/>
        <w:t>egzemplarzach, z których 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ryginał będzie przeznaczony dla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 celach rozliczeniowych, a kopia stanowić będzie dla </w:t>
      </w:r>
      <w:r w:rsidR="008E25A4" w:rsidRPr="00A04E5A">
        <w:rPr>
          <w:rFonts w:ascii="Open Sans Light" w:hAnsi="Open Sans Light" w:cs="Open Sans Light"/>
          <w:color w:val="auto"/>
          <w:sz w:val="21"/>
          <w:szCs w:val="21"/>
        </w:rPr>
        <w:t>Zamawiającego</w:t>
      </w:r>
      <w:r w:rsidR="00501C48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potwierdzenie nadania danej partii przesyłek.</w:t>
      </w:r>
    </w:p>
    <w:p w14:paraId="2212057C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86924EA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8. Zamawiający jest odpowiedzialny za nadawanie przesyłek listowych i paczek w stanie</w:t>
      </w:r>
    </w:p>
    <w:p w14:paraId="64B9E7B1" w14:textId="77777777" w:rsidR="003975AF" w:rsidRPr="00A04E5A" w:rsidRDefault="003975AF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umożliwiającym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Wykonawcy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doręczenie bez ubytku i uszkodzen</w:t>
      </w:r>
      <w:r w:rsidR="004D476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ia do miejsca zgodnie z adresem 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>przeznaczenia.</w:t>
      </w:r>
    </w:p>
    <w:p w14:paraId="4AFA6477" w14:textId="77777777" w:rsidR="00E70C2B" w:rsidRPr="00A04E5A" w:rsidRDefault="00E70C2B" w:rsidP="003975AF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458830BB" w14:textId="3C37AE71" w:rsidR="00CA0A54" w:rsidRPr="00A04E5A" w:rsidRDefault="003975AF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9. </w:t>
      </w:r>
      <w:r w:rsidR="00CA0A54" w:rsidRPr="00A04E5A">
        <w:rPr>
          <w:rFonts w:ascii="Open Sans Light" w:hAnsi="Open Sans Light" w:cs="Open Sans Light"/>
          <w:sz w:val="21"/>
          <w:szCs w:val="21"/>
        </w:rPr>
        <w:t>Wykonawca zobowiązany jest do świadczenia usługi dostarczania przesyłek do każdego wskazanego przez Zamawiającego adresu w Polsce i za granicami kraju</w:t>
      </w:r>
      <w:r w:rsidR="003B32F4">
        <w:rPr>
          <w:rFonts w:ascii="Open Sans Light" w:hAnsi="Open Sans Light" w:cs="Open Sans Light"/>
          <w:sz w:val="21"/>
          <w:szCs w:val="21"/>
        </w:rPr>
        <w:t xml:space="preserve"> oraz </w:t>
      </w:r>
      <w:r w:rsidR="003B32F4" w:rsidRPr="009A454D">
        <w:rPr>
          <w:rFonts w:ascii="Open Sans Light" w:hAnsi="Open Sans Light" w:cs="Open Sans Light"/>
          <w:sz w:val="21"/>
          <w:szCs w:val="21"/>
        </w:rPr>
        <w:t>do odbioru dokumentów zwrotnych z każdego wskazanego przez Zamawiającego adresu w Polsce</w:t>
      </w:r>
      <w:r w:rsidR="00CA0A54" w:rsidRPr="009A454D">
        <w:rPr>
          <w:rFonts w:ascii="Open Sans Light" w:hAnsi="Open Sans Light" w:cs="Open Sans Light"/>
          <w:sz w:val="21"/>
          <w:szCs w:val="21"/>
        </w:rPr>
        <w:t>.</w:t>
      </w:r>
    </w:p>
    <w:p w14:paraId="007D19A1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6C499FAD" w14:textId="7612B852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10.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Wykonawca będzie doręczał do siedziby </w:t>
      </w:r>
      <w:r w:rsidR="00390AA9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Zamawiającego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pokwitowanie odbioru </w:t>
      </w:r>
      <w:r w:rsidR="00FB590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odpowiednio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przesyłki</w:t>
      </w:r>
      <w:r w:rsidR="00FB590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bądź paczki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,</w:t>
      </w:r>
      <w:r w:rsidR="0044736F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</w:t>
      </w:r>
      <w:r w:rsidR="003975AF" w:rsidRPr="00A04E5A">
        <w:rPr>
          <w:rFonts w:ascii="Open Sans Light" w:hAnsi="Open Sans Light" w:cs="Open Sans Light"/>
          <w:color w:val="auto"/>
          <w:sz w:val="21"/>
          <w:szCs w:val="21"/>
        </w:rPr>
        <w:t>potwierdzone przez jej adresata, niezwłocznie po</w:t>
      </w:r>
      <w:r w:rsidR="000C1C7A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dokonaniu doręczenia przesyłki</w:t>
      </w:r>
      <w:r w:rsidR="00742820"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 z wyjątkiem przesyłek rejestrowanych nadanych do Brazylii, Danii, Wielkiej Brytanii oraz Irlandii Płn. </w:t>
      </w:r>
      <w:r w:rsidR="000820C0" w:rsidRPr="00A04E5A">
        <w:rPr>
          <w:rFonts w:ascii="Open Sans Light" w:hAnsi="Open Sans Light" w:cs="Open Sans Light"/>
          <w:color w:val="auto"/>
          <w:sz w:val="21"/>
          <w:szCs w:val="21"/>
        </w:rPr>
        <w:t>oraz z wyjątkiem paczek nadanych do Kanady i Szwecji.</w:t>
      </w:r>
    </w:p>
    <w:p w14:paraId="46DD9C2D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color w:val="auto"/>
          <w:sz w:val="21"/>
          <w:szCs w:val="21"/>
        </w:rPr>
      </w:pPr>
    </w:p>
    <w:p w14:paraId="2EDD8C5C" w14:textId="7BA4E1FD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  <w:r w:rsidRPr="00A04E5A">
        <w:rPr>
          <w:rFonts w:ascii="Open Sans Light" w:hAnsi="Open Sans Light" w:cs="Open Sans Light"/>
          <w:color w:val="auto"/>
          <w:sz w:val="21"/>
          <w:szCs w:val="21"/>
        </w:rPr>
        <w:t>1</w:t>
      </w:r>
      <w:r w:rsidR="00EC35C4">
        <w:rPr>
          <w:rFonts w:ascii="Open Sans Light" w:hAnsi="Open Sans Light" w:cs="Open Sans Light"/>
          <w:color w:val="auto"/>
          <w:sz w:val="21"/>
          <w:szCs w:val="21"/>
        </w:rPr>
        <w:t>1</w:t>
      </w:r>
      <w:r w:rsidRPr="00A04E5A">
        <w:rPr>
          <w:rFonts w:ascii="Open Sans Light" w:hAnsi="Open Sans Light" w:cs="Open Sans Light"/>
          <w:color w:val="auto"/>
          <w:sz w:val="21"/>
          <w:szCs w:val="21"/>
        </w:rPr>
        <w:t xml:space="preserve">. </w:t>
      </w:r>
      <w:r w:rsidR="00E810B4" w:rsidRPr="00A04E5A">
        <w:rPr>
          <w:rFonts w:ascii="Open Sans Light" w:hAnsi="Open Sans Light" w:cs="Open Sans Light"/>
          <w:sz w:val="21"/>
          <w:szCs w:val="21"/>
        </w:rPr>
        <w:t>Z oznaczenia potwierdzającego wniesienie opłaty musi jednoznacznie wynikać nazwa Wykonawcy, z którym Zamawiający zawarł umowę.</w:t>
      </w:r>
    </w:p>
    <w:p w14:paraId="3487CA14" w14:textId="77777777" w:rsidR="00CA0A54" w:rsidRPr="00A04E5A" w:rsidRDefault="00CA0A54" w:rsidP="00CA0A5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sz w:val="21"/>
          <w:szCs w:val="21"/>
        </w:rPr>
      </w:pPr>
    </w:p>
    <w:p w14:paraId="207C7EB6" w14:textId="3400ED14" w:rsidR="0043693B" w:rsidRPr="002919B3" w:rsidRDefault="00E810B4" w:rsidP="002919B3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r w:rsidRPr="00A04E5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Podane w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Formularzu cenowym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4727D1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liczby</w:t>
      </w:r>
      <w:r w:rsidRPr="00A04E5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przesyłek służą </w:t>
      </w:r>
      <w:r w:rsid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obliczeniu ceny ofertowej</w:t>
      </w:r>
      <w:r w:rsidRPr="002919B3">
        <w:rPr>
          <w:rFonts w:ascii="Open Sans Light" w:eastAsia="Arial Unicode MS" w:hAnsi="Open Sans Light" w:cs="Open Sans Light"/>
          <w:lang w:val="pl" w:eastAsia="pl-PL"/>
        </w:rPr>
        <w:t xml:space="preserve">. </w:t>
      </w:r>
      <w:r w:rsidRP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Zamawiający nie gwarantuje, że podane </w:t>
      </w:r>
      <w:r w:rsid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liczby przesyłek</w:t>
      </w:r>
      <w:r w:rsidRPr="002919B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zostaną osiągnięte w okresie trwania umowy.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2919B3" w:rsidRPr="002919B3">
        <w:rPr>
          <w:rStyle w:val="Teksttreci0"/>
          <w:rFonts w:ascii="Open Sans Light" w:hAnsi="Open Sans Light" w:cs="Open Sans Light"/>
          <w:sz w:val="21"/>
          <w:szCs w:val="21"/>
        </w:rPr>
        <w:t>Zamawiający gwarantuje, że minimalna wartość świadczenia, która zostanie zrealizowana, wyniesie, co najmniej, 60% ceny ofertowej.</w:t>
      </w:r>
      <w:r w:rsidR="00646DD5">
        <w:rPr>
          <w:rStyle w:val="Teksttreci0"/>
          <w:rFonts w:ascii="Open Sans Light" w:hAnsi="Open Sans Light" w:cs="Open Sans Light"/>
          <w:sz w:val="21"/>
          <w:szCs w:val="21"/>
        </w:rPr>
        <w:t xml:space="preserve"> </w:t>
      </w:r>
      <w:bookmarkStart w:id="0" w:name="_Hlk83292935"/>
      <w:r w:rsidR="00646DD5">
        <w:rPr>
          <w:rStyle w:val="Teksttreci0"/>
          <w:rFonts w:ascii="Open Sans Light" w:hAnsi="Open Sans Light" w:cs="Open Sans Light"/>
          <w:sz w:val="21"/>
          <w:szCs w:val="21"/>
        </w:rPr>
        <w:t>Jednocześnie Zamawiający zastrzega, że może zwiększyć liczbę przesyłek</w:t>
      </w:r>
      <w:r w:rsidR="005F5F13">
        <w:rPr>
          <w:rStyle w:val="Teksttreci0"/>
          <w:rFonts w:ascii="Open Sans Light" w:hAnsi="Open Sans Light" w:cs="Open Sans Light"/>
          <w:sz w:val="21"/>
          <w:szCs w:val="21"/>
        </w:rPr>
        <w:t xml:space="preserve"> wyszczególnionych w Formularzu cenowym</w:t>
      </w:r>
      <w:r w:rsidR="00335752">
        <w:rPr>
          <w:rStyle w:val="Teksttreci0"/>
          <w:rFonts w:ascii="Open Sans Light" w:hAnsi="Open Sans Light" w:cs="Open Sans Light"/>
          <w:sz w:val="21"/>
          <w:szCs w:val="21"/>
        </w:rPr>
        <w:t>,</w:t>
      </w:r>
      <w:r w:rsidR="005F5F13">
        <w:rPr>
          <w:rStyle w:val="Teksttreci0"/>
          <w:rFonts w:ascii="Open Sans Light" w:hAnsi="Open Sans Light" w:cs="Open Sans Light"/>
          <w:sz w:val="21"/>
          <w:szCs w:val="21"/>
        </w:rPr>
        <w:t xml:space="preserve"> przy zachowaniu cen jednostkowych zaoferowanych przez </w:t>
      </w:r>
      <w:r w:rsidR="00335752">
        <w:rPr>
          <w:rStyle w:val="Teksttreci0"/>
          <w:rFonts w:ascii="Open Sans Light" w:hAnsi="Open Sans Light" w:cs="Open Sans Light"/>
          <w:sz w:val="21"/>
          <w:szCs w:val="21"/>
        </w:rPr>
        <w:t>wybranego Wykonawcę w Formularzu cenowym.</w:t>
      </w:r>
    </w:p>
    <w:p w14:paraId="03DFF8F0" w14:textId="1F99748B" w:rsidR="00646DD5" w:rsidRPr="00646DD5" w:rsidRDefault="0010084E" w:rsidP="00646DD5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bookmarkStart w:id="1" w:name="_Hlk83199306"/>
      <w:bookmarkEnd w:id="0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W </w:t>
      </w:r>
      <w:r w:rsidR="00A56274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przypadku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zaistnienia potrzeby nadania przesyłki n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iewyszczególnione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j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 </w:t>
      </w:r>
      <w:r w:rsidR="005F5F13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</w:t>
      </w:r>
      <w:r w:rsidR="004F260C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cenowym,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będ</w:t>
      </w:r>
      <w:r w:rsidR="004A4FB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zie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ona 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wycenian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a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dodatkowo zgodnie z obowiązującym cennikiem u wyłonionego Wykonawcy, który dostarczy</w:t>
      </w:r>
      <w:r w:rsidR="00EC35C4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go Zamawiającemu</w:t>
      </w:r>
      <w:r w:rsidR="0043693B"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najpóźniej w dniu podpisania umowy.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</w:t>
      </w:r>
    </w:p>
    <w:p w14:paraId="6C017C17" w14:textId="0DCDD1EC" w:rsidR="0043693B" w:rsidRPr="0043693B" w:rsidRDefault="005F5F13" w:rsidP="0043693B">
      <w:pPr>
        <w:pStyle w:val="Bezodstpw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Open Sans Light" w:eastAsia="Arial Unicode MS" w:hAnsi="Open Sans Light" w:cs="Open Sans Light"/>
          <w:sz w:val="21"/>
          <w:szCs w:val="21"/>
          <w:lang w:val="pl" w:eastAsia="pl-PL"/>
        </w:rPr>
      </w:pP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Zamawiający zastrzega, że łączna w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artość 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świadczenia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z tytułu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zwiększenia liczby przesyłek w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yszczególnionych </w:t>
      </w:r>
      <w:r w:rsidR="00646DD5">
        <w:rPr>
          <w:rStyle w:val="Teksttreci0"/>
          <w:rFonts w:ascii="Open Sans Light" w:hAnsi="Open Sans Light" w:cs="Open Sans Light"/>
          <w:sz w:val="21"/>
          <w:szCs w:val="21"/>
        </w:rPr>
        <w:t xml:space="preserve">w 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cenowym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(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o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czym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mowa w pkt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12 </w:t>
      </w:r>
      <w:proofErr w:type="spellStart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zd</w:t>
      </w:r>
      <w:proofErr w:type="spellEnd"/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. 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o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statnie)</w:t>
      </w:r>
      <w:r w:rsidR="00646DD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oraz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nadawani</w:t>
      </w:r>
      <w:r w:rsidR="00335752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a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przesyłek n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iewyszczególnion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ych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 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Formularzu cenowym, 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wycenian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ych</w:t>
      </w:r>
      <w:r w:rsidRPr="0043693B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dodatkowo zgodnie z obowiązującym cennikiem u wyłonionego Wykonawcy</w:t>
      </w:r>
      <w:r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(o czym mowa w pkt 13), </w:t>
      </w:r>
      <w:r w:rsidR="00F531EE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nie przekroczy</w:t>
      </w:r>
      <w:r w:rsidR="004A4FBA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30 % wartość oferty</w:t>
      </w:r>
      <w:r w:rsidR="00F531EE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 xml:space="preserve"> wybranego Wykonawcy</w:t>
      </w:r>
      <w:r w:rsidR="004A3B55">
        <w:rPr>
          <w:rFonts w:ascii="Open Sans Light" w:eastAsia="Arial Unicode MS" w:hAnsi="Open Sans Light" w:cs="Open Sans Light"/>
          <w:sz w:val="21"/>
          <w:szCs w:val="21"/>
          <w:lang w:val="pl" w:eastAsia="pl-PL"/>
        </w:rPr>
        <w:t>.</w:t>
      </w:r>
    </w:p>
    <w:bookmarkEnd w:id="1"/>
    <w:p w14:paraId="5E6297B0" w14:textId="77777777" w:rsidR="00FB0187" w:rsidRPr="00A04E5A" w:rsidRDefault="00FB0187" w:rsidP="00FB0187">
      <w:pPr>
        <w:pStyle w:val="Bezodstpw"/>
        <w:spacing w:after="120"/>
        <w:jc w:val="both"/>
        <w:rPr>
          <w:rFonts w:ascii="Open Sans Light" w:hAnsi="Open Sans Light" w:cs="Open Sans Light"/>
          <w:sz w:val="21"/>
          <w:szCs w:val="21"/>
        </w:rPr>
      </w:pPr>
    </w:p>
    <w:p w14:paraId="54DC4F66" w14:textId="77777777" w:rsidR="00771FB4" w:rsidRPr="00A04E5A" w:rsidRDefault="00771FB4" w:rsidP="00771FB4">
      <w:pPr>
        <w:autoSpaceDE w:val="0"/>
        <w:autoSpaceDN w:val="0"/>
        <w:adjustRightInd w:val="0"/>
        <w:ind w:left="108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22DEF19F" w14:textId="799A7B7B" w:rsidR="008421D4" w:rsidRPr="00A04E5A" w:rsidRDefault="008421D4" w:rsidP="00A04E5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sz w:val="21"/>
          <w:szCs w:val="21"/>
        </w:rPr>
        <w:t>Orientacyjne ilości i rodzaj przesyłek</w:t>
      </w:r>
      <w:r w:rsidR="00A167BA">
        <w:rPr>
          <w:rFonts w:ascii="Open Sans Light" w:hAnsi="Open Sans Light" w:cs="Open Sans Light"/>
          <w:b/>
          <w:bCs/>
          <w:sz w:val="21"/>
          <w:szCs w:val="21"/>
        </w:rPr>
        <w:t xml:space="preserve"> zostały zawarte w załączniku do Formularza ofertowego </w:t>
      </w:r>
    </w:p>
    <w:p w14:paraId="5DE81403" w14:textId="77777777" w:rsidR="008421D4" w:rsidRPr="00A04E5A" w:rsidRDefault="008421D4" w:rsidP="008421D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p w14:paraId="2B549A39" w14:textId="77777777" w:rsidR="00A36FE0" w:rsidRPr="00A04E5A" w:rsidRDefault="00A36FE0" w:rsidP="008421D4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color w:val="auto"/>
          <w:sz w:val="21"/>
          <w:szCs w:val="21"/>
        </w:rPr>
      </w:pPr>
    </w:p>
    <w:sectPr w:rsidR="00A36FE0" w:rsidRPr="00A04E5A" w:rsidSect="00E70C2B">
      <w:footerReference w:type="default" r:id="rId8"/>
      <w:pgSz w:w="11906" w:h="16838"/>
      <w:pgMar w:top="737" w:right="1418" w:bottom="794" w:left="136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29C9" w14:textId="77777777" w:rsidR="00643FBF" w:rsidRDefault="00643FBF" w:rsidP="00E231B1">
      <w:r>
        <w:separator/>
      </w:r>
    </w:p>
  </w:endnote>
  <w:endnote w:type="continuationSeparator" w:id="0">
    <w:p w14:paraId="5E822317" w14:textId="77777777" w:rsidR="00643FBF" w:rsidRDefault="00643FBF" w:rsidP="00E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006" w14:textId="77777777" w:rsidR="00620770" w:rsidRDefault="00620770">
    <w:pPr>
      <w:pStyle w:val="Stopka"/>
      <w:jc w:val="center"/>
    </w:pPr>
  </w:p>
  <w:p w14:paraId="46538CD5" w14:textId="77777777" w:rsidR="00620770" w:rsidRPr="00D91035" w:rsidRDefault="00620770">
    <w:pPr>
      <w:pStyle w:val="Stopka"/>
      <w:jc w:val="center"/>
      <w:rPr>
        <w:rFonts w:ascii="Open Sans" w:hAnsi="Open Sans" w:cs="Open Sans"/>
        <w:sz w:val="18"/>
        <w:szCs w:val="18"/>
      </w:rPr>
    </w:pPr>
    <w:r w:rsidRPr="00D91035">
      <w:rPr>
        <w:rFonts w:ascii="Open Sans" w:hAnsi="Open Sans" w:cs="Open Sans"/>
        <w:sz w:val="18"/>
        <w:szCs w:val="18"/>
      </w:rPr>
      <w:fldChar w:fldCharType="begin"/>
    </w:r>
    <w:r w:rsidRPr="00D91035">
      <w:rPr>
        <w:rFonts w:ascii="Open Sans" w:hAnsi="Open Sans" w:cs="Open Sans"/>
        <w:sz w:val="18"/>
        <w:szCs w:val="18"/>
      </w:rPr>
      <w:instrText>PAGE    \* MERGEFORMAT</w:instrText>
    </w:r>
    <w:r w:rsidRPr="00D91035">
      <w:rPr>
        <w:rFonts w:ascii="Open Sans" w:hAnsi="Open Sans" w:cs="Open Sans"/>
        <w:sz w:val="18"/>
        <w:szCs w:val="18"/>
      </w:rPr>
      <w:fldChar w:fldCharType="separate"/>
    </w:r>
    <w:r w:rsidRPr="0010657F">
      <w:rPr>
        <w:rFonts w:ascii="Open Sans" w:hAnsi="Open Sans" w:cs="Open Sans"/>
        <w:noProof/>
        <w:sz w:val="18"/>
        <w:szCs w:val="18"/>
        <w:lang w:val="pl-PL"/>
      </w:rPr>
      <w:t>1</w:t>
    </w:r>
    <w:r w:rsidRPr="00D91035">
      <w:rPr>
        <w:rFonts w:ascii="Open Sans" w:hAnsi="Open Sans" w:cs="Open Sans"/>
        <w:sz w:val="18"/>
        <w:szCs w:val="18"/>
      </w:rPr>
      <w:fldChar w:fldCharType="end"/>
    </w:r>
  </w:p>
  <w:p w14:paraId="0E4E9B60" w14:textId="77777777" w:rsidR="00620770" w:rsidRDefault="00620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8932" w14:textId="77777777" w:rsidR="00643FBF" w:rsidRDefault="00643FBF" w:rsidP="00E231B1">
      <w:r>
        <w:separator/>
      </w:r>
    </w:p>
  </w:footnote>
  <w:footnote w:type="continuationSeparator" w:id="0">
    <w:p w14:paraId="779F7395" w14:textId="77777777" w:rsidR="00643FBF" w:rsidRDefault="00643FBF" w:rsidP="00E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880"/>
    <w:multiLevelType w:val="hybridMultilevel"/>
    <w:tmpl w:val="8D567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F31"/>
    <w:multiLevelType w:val="hybridMultilevel"/>
    <w:tmpl w:val="538CB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E6E7F5C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4AE9"/>
    <w:multiLevelType w:val="hybridMultilevel"/>
    <w:tmpl w:val="B1D0FF08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2A6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DBD"/>
    <w:multiLevelType w:val="hybridMultilevel"/>
    <w:tmpl w:val="D17063CE"/>
    <w:lvl w:ilvl="0" w:tplc="5FD01388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7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F009C"/>
    <w:multiLevelType w:val="hybridMultilevel"/>
    <w:tmpl w:val="601C7EA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AF"/>
    <w:rsid w:val="0000154E"/>
    <w:rsid w:val="00006680"/>
    <w:rsid w:val="00014F29"/>
    <w:rsid w:val="00022B7F"/>
    <w:rsid w:val="00025EC7"/>
    <w:rsid w:val="000518AF"/>
    <w:rsid w:val="00053B2C"/>
    <w:rsid w:val="0006232C"/>
    <w:rsid w:val="0006322E"/>
    <w:rsid w:val="000747CD"/>
    <w:rsid w:val="000820C0"/>
    <w:rsid w:val="000B16B3"/>
    <w:rsid w:val="000B4AD2"/>
    <w:rsid w:val="000C1C7A"/>
    <w:rsid w:val="000E73CB"/>
    <w:rsid w:val="000F1871"/>
    <w:rsid w:val="0010084E"/>
    <w:rsid w:val="00100CFE"/>
    <w:rsid w:val="0010657F"/>
    <w:rsid w:val="00112477"/>
    <w:rsid w:val="00122264"/>
    <w:rsid w:val="0013554E"/>
    <w:rsid w:val="001423B0"/>
    <w:rsid w:val="00145A50"/>
    <w:rsid w:val="00175AB5"/>
    <w:rsid w:val="001B5B27"/>
    <w:rsid w:val="001C7944"/>
    <w:rsid w:val="001D605C"/>
    <w:rsid w:val="001E46AA"/>
    <w:rsid w:val="001F5F58"/>
    <w:rsid w:val="002026B5"/>
    <w:rsid w:val="002178AD"/>
    <w:rsid w:val="00223FDC"/>
    <w:rsid w:val="002269F9"/>
    <w:rsid w:val="002504B9"/>
    <w:rsid w:val="002549AD"/>
    <w:rsid w:val="0026153D"/>
    <w:rsid w:val="002621EC"/>
    <w:rsid w:val="00270028"/>
    <w:rsid w:val="00274D28"/>
    <w:rsid w:val="002919B3"/>
    <w:rsid w:val="002B3501"/>
    <w:rsid w:val="002C0A90"/>
    <w:rsid w:val="002D17F3"/>
    <w:rsid w:val="002D5992"/>
    <w:rsid w:val="002D5BA6"/>
    <w:rsid w:val="00322634"/>
    <w:rsid w:val="00335752"/>
    <w:rsid w:val="003367E7"/>
    <w:rsid w:val="00341EF1"/>
    <w:rsid w:val="00351413"/>
    <w:rsid w:val="00360CA1"/>
    <w:rsid w:val="003754A4"/>
    <w:rsid w:val="00390AA9"/>
    <w:rsid w:val="003975AF"/>
    <w:rsid w:val="00397A54"/>
    <w:rsid w:val="003A4C5A"/>
    <w:rsid w:val="003A5E3F"/>
    <w:rsid w:val="003B32F4"/>
    <w:rsid w:val="003D38AF"/>
    <w:rsid w:val="003D4331"/>
    <w:rsid w:val="003E6990"/>
    <w:rsid w:val="003F5CD5"/>
    <w:rsid w:val="0040058F"/>
    <w:rsid w:val="00414EFD"/>
    <w:rsid w:val="004173D3"/>
    <w:rsid w:val="0043388B"/>
    <w:rsid w:val="00435E2E"/>
    <w:rsid w:val="0043693B"/>
    <w:rsid w:val="004405AE"/>
    <w:rsid w:val="0044736F"/>
    <w:rsid w:val="004521A3"/>
    <w:rsid w:val="00464979"/>
    <w:rsid w:val="004727D1"/>
    <w:rsid w:val="00473DC9"/>
    <w:rsid w:val="00480090"/>
    <w:rsid w:val="00483F12"/>
    <w:rsid w:val="004934B6"/>
    <w:rsid w:val="004A3B55"/>
    <w:rsid w:val="004A4FBA"/>
    <w:rsid w:val="004B3F9A"/>
    <w:rsid w:val="004C09E8"/>
    <w:rsid w:val="004C261D"/>
    <w:rsid w:val="004C3F9B"/>
    <w:rsid w:val="004D3540"/>
    <w:rsid w:val="004D4769"/>
    <w:rsid w:val="004E194D"/>
    <w:rsid w:val="004E5A06"/>
    <w:rsid w:val="004F260C"/>
    <w:rsid w:val="00501A6A"/>
    <w:rsid w:val="00501C48"/>
    <w:rsid w:val="0051188E"/>
    <w:rsid w:val="00531951"/>
    <w:rsid w:val="005446D1"/>
    <w:rsid w:val="00545AAF"/>
    <w:rsid w:val="00555E08"/>
    <w:rsid w:val="00580144"/>
    <w:rsid w:val="0058209F"/>
    <w:rsid w:val="00596379"/>
    <w:rsid w:val="005A57E1"/>
    <w:rsid w:val="005B45E6"/>
    <w:rsid w:val="005B524C"/>
    <w:rsid w:val="005C3C52"/>
    <w:rsid w:val="005C7FBD"/>
    <w:rsid w:val="005D6213"/>
    <w:rsid w:val="005F254A"/>
    <w:rsid w:val="005F5F13"/>
    <w:rsid w:val="00617B7F"/>
    <w:rsid w:val="00620770"/>
    <w:rsid w:val="00624419"/>
    <w:rsid w:val="00633E96"/>
    <w:rsid w:val="00643FBF"/>
    <w:rsid w:val="00646DD5"/>
    <w:rsid w:val="00662FC8"/>
    <w:rsid w:val="00680AB1"/>
    <w:rsid w:val="006955D5"/>
    <w:rsid w:val="006B7F62"/>
    <w:rsid w:val="006C1C2A"/>
    <w:rsid w:val="006D52D0"/>
    <w:rsid w:val="006E004F"/>
    <w:rsid w:val="00705AEC"/>
    <w:rsid w:val="0070604D"/>
    <w:rsid w:val="00715BE9"/>
    <w:rsid w:val="00723FCB"/>
    <w:rsid w:val="007348BA"/>
    <w:rsid w:val="00742820"/>
    <w:rsid w:val="007522C4"/>
    <w:rsid w:val="00762C70"/>
    <w:rsid w:val="007638F9"/>
    <w:rsid w:val="00771FB4"/>
    <w:rsid w:val="0079710D"/>
    <w:rsid w:val="007E0AA6"/>
    <w:rsid w:val="007E49E4"/>
    <w:rsid w:val="007E680A"/>
    <w:rsid w:val="007F6031"/>
    <w:rsid w:val="008139FC"/>
    <w:rsid w:val="008171EF"/>
    <w:rsid w:val="008335BC"/>
    <w:rsid w:val="008414DA"/>
    <w:rsid w:val="008421D4"/>
    <w:rsid w:val="00843C20"/>
    <w:rsid w:val="00873C85"/>
    <w:rsid w:val="00880B00"/>
    <w:rsid w:val="00892AF0"/>
    <w:rsid w:val="008A1B9E"/>
    <w:rsid w:val="008A7857"/>
    <w:rsid w:val="008B4704"/>
    <w:rsid w:val="008C1DB1"/>
    <w:rsid w:val="008D49CF"/>
    <w:rsid w:val="008D57FF"/>
    <w:rsid w:val="008D7F5B"/>
    <w:rsid w:val="008E25A4"/>
    <w:rsid w:val="00901987"/>
    <w:rsid w:val="00907E59"/>
    <w:rsid w:val="00915177"/>
    <w:rsid w:val="00916D34"/>
    <w:rsid w:val="00950F2B"/>
    <w:rsid w:val="00957977"/>
    <w:rsid w:val="00970CDA"/>
    <w:rsid w:val="00983005"/>
    <w:rsid w:val="00986F79"/>
    <w:rsid w:val="009914C6"/>
    <w:rsid w:val="009A454D"/>
    <w:rsid w:val="009C5917"/>
    <w:rsid w:val="009D2CF5"/>
    <w:rsid w:val="009F15FC"/>
    <w:rsid w:val="00A04E5A"/>
    <w:rsid w:val="00A13A27"/>
    <w:rsid w:val="00A167BA"/>
    <w:rsid w:val="00A211D5"/>
    <w:rsid w:val="00A2308D"/>
    <w:rsid w:val="00A27410"/>
    <w:rsid w:val="00A274F2"/>
    <w:rsid w:val="00A32F9A"/>
    <w:rsid w:val="00A36FE0"/>
    <w:rsid w:val="00A41CB9"/>
    <w:rsid w:val="00A56274"/>
    <w:rsid w:val="00A704EB"/>
    <w:rsid w:val="00A8663E"/>
    <w:rsid w:val="00A92A52"/>
    <w:rsid w:val="00AF021E"/>
    <w:rsid w:val="00AF0468"/>
    <w:rsid w:val="00B00D5C"/>
    <w:rsid w:val="00B200A8"/>
    <w:rsid w:val="00B21C6B"/>
    <w:rsid w:val="00B42E83"/>
    <w:rsid w:val="00B50825"/>
    <w:rsid w:val="00B53DF0"/>
    <w:rsid w:val="00B623FC"/>
    <w:rsid w:val="00B73B41"/>
    <w:rsid w:val="00B85B0E"/>
    <w:rsid w:val="00BA38E1"/>
    <w:rsid w:val="00BC632B"/>
    <w:rsid w:val="00BC7C08"/>
    <w:rsid w:val="00BF1081"/>
    <w:rsid w:val="00BF36D2"/>
    <w:rsid w:val="00C15131"/>
    <w:rsid w:val="00C244A2"/>
    <w:rsid w:val="00C359C7"/>
    <w:rsid w:val="00C454EC"/>
    <w:rsid w:val="00C71E33"/>
    <w:rsid w:val="00C73C2F"/>
    <w:rsid w:val="00C90AC2"/>
    <w:rsid w:val="00CA0A54"/>
    <w:rsid w:val="00CB7BC7"/>
    <w:rsid w:val="00CC3E5E"/>
    <w:rsid w:val="00CD2727"/>
    <w:rsid w:val="00CD4098"/>
    <w:rsid w:val="00CD6BE5"/>
    <w:rsid w:val="00CE3902"/>
    <w:rsid w:val="00CE53A6"/>
    <w:rsid w:val="00D01033"/>
    <w:rsid w:val="00D02F15"/>
    <w:rsid w:val="00D112FD"/>
    <w:rsid w:val="00D13FB7"/>
    <w:rsid w:val="00D15AE2"/>
    <w:rsid w:val="00D162BC"/>
    <w:rsid w:val="00D32FF4"/>
    <w:rsid w:val="00D46648"/>
    <w:rsid w:val="00D50AFD"/>
    <w:rsid w:val="00D66728"/>
    <w:rsid w:val="00D91035"/>
    <w:rsid w:val="00DA2024"/>
    <w:rsid w:val="00DB2486"/>
    <w:rsid w:val="00DB33D0"/>
    <w:rsid w:val="00DB3D0D"/>
    <w:rsid w:val="00DC2045"/>
    <w:rsid w:val="00DD23DD"/>
    <w:rsid w:val="00DE080A"/>
    <w:rsid w:val="00DF46AE"/>
    <w:rsid w:val="00E0212D"/>
    <w:rsid w:val="00E0394B"/>
    <w:rsid w:val="00E20D32"/>
    <w:rsid w:val="00E231B1"/>
    <w:rsid w:val="00E27C4A"/>
    <w:rsid w:val="00E448F1"/>
    <w:rsid w:val="00E70C2B"/>
    <w:rsid w:val="00E773F8"/>
    <w:rsid w:val="00E77D8A"/>
    <w:rsid w:val="00E805E5"/>
    <w:rsid w:val="00E80CDA"/>
    <w:rsid w:val="00E810B4"/>
    <w:rsid w:val="00E873D7"/>
    <w:rsid w:val="00E937BC"/>
    <w:rsid w:val="00E96A19"/>
    <w:rsid w:val="00EA22E6"/>
    <w:rsid w:val="00EB3D98"/>
    <w:rsid w:val="00EC35C4"/>
    <w:rsid w:val="00EE260A"/>
    <w:rsid w:val="00F04216"/>
    <w:rsid w:val="00F26650"/>
    <w:rsid w:val="00F46E2D"/>
    <w:rsid w:val="00F531EE"/>
    <w:rsid w:val="00F61017"/>
    <w:rsid w:val="00F622C7"/>
    <w:rsid w:val="00F71870"/>
    <w:rsid w:val="00F81BA2"/>
    <w:rsid w:val="00F862D2"/>
    <w:rsid w:val="00F86382"/>
    <w:rsid w:val="00F94D39"/>
    <w:rsid w:val="00F952DE"/>
    <w:rsid w:val="00FB0187"/>
    <w:rsid w:val="00FB590F"/>
    <w:rsid w:val="00FD022E"/>
    <w:rsid w:val="00FE1D67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F64B681"/>
  <w15:docId w15:val="{14CE7BBF-7A94-432C-9DCD-B037484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AF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771FB4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45AAF"/>
    <w:rPr>
      <w:color w:val="0066CC"/>
      <w:u w:val="single"/>
    </w:rPr>
  </w:style>
  <w:style w:type="character" w:customStyle="1" w:styleId="Nagwek3">
    <w:name w:val="Nagłówek #3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545AAF"/>
  </w:style>
  <w:style w:type="character" w:customStyle="1" w:styleId="Nagwek10">
    <w:name w:val="Nagłówek #1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545AAF"/>
  </w:style>
  <w:style w:type="character" w:customStyle="1" w:styleId="Nagwek4">
    <w:name w:val="Nagłówek #4_"/>
    <w:rsid w:val="00545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545AAF"/>
  </w:style>
  <w:style w:type="character" w:customStyle="1" w:styleId="Nagwek42">
    <w:name w:val="Nagłówek #4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80CDA"/>
  </w:style>
  <w:style w:type="character" w:customStyle="1" w:styleId="TeksttreciPogrubienie">
    <w:name w:val="Tekst treści + Pogrubienie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80CDA"/>
  </w:style>
  <w:style w:type="character" w:customStyle="1" w:styleId="Teksttreci20">
    <w:name w:val="Tekst treści (2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8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80CDA"/>
  </w:style>
  <w:style w:type="paragraph" w:styleId="Tekstpodstawowy">
    <w:name w:val="Body Text"/>
    <w:basedOn w:val="Normalny"/>
    <w:link w:val="TekstpodstawowyZnak"/>
    <w:unhideWhenUsed/>
    <w:rsid w:val="00E80CDA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80CDA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E80CDA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  <w:lang w:val="pl-PL"/>
    </w:rPr>
  </w:style>
  <w:style w:type="character" w:customStyle="1" w:styleId="FontStyle33">
    <w:name w:val="Font Style33"/>
    <w:uiPriority w:val="99"/>
    <w:rsid w:val="00E80CDA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8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Stopka">
    <w:name w:val="footer"/>
    <w:basedOn w:val="Normalny"/>
    <w:link w:val="StopkaZnak"/>
    <w:uiPriority w:val="99"/>
    <w:unhideWhenUsed/>
    <w:rsid w:val="00E231B1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E231B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AD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178AD"/>
    <w:rPr>
      <w:rFonts w:ascii="Tahoma" w:eastAsia="Arial Unicode MS" w:hAnsi="Tahoma" w:cs="Tahoma"/>
      <w:color w:val="000000"/>
      <w:sz w:val="16"/>
      <w:szCs w:val="16"/>
      <w:lang w:val="pl"/>
    </w:rPr>
  </w:style>
  <w:style w:type="character" w:customStyle="1" w:styleId="Nagwek1Znak">
    <w:name w:val="Nagłówek 1 Znak"/>
    <w:link w:val="Nagwek1"/>
    <w:rsid w:val="00771FB4"/>
    <w:rPr>
      <w:rFonts w:ascii="Times New Roman" w:eastAsia="Times New Roman" w:hAnsi="Times New Roman"/>
      <w:b/>
      <w:snapToGrid w:val="0"/>
      <w:sz w:val="3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1FB4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71FB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5C7FBD"/>
    <w:rPr>
      <w:color w:val="954F72"/>
      <w:u w:val="single"/>
    </w:rPr>
  </w:style>
  <w:style w:type="paragraph" w:customStyle="1" w:styleId="msonormal0">
    <w:name w:val="msonormal"/>
    <w:basedOn w:val="Normalny"/>
    <w:rsid w:val="005C7F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xl63">
    <w:name w:val="xl63"/>
    <w:basedOn w:val="Normalny"/>
    <w:rsid w:val="005C7FBD"/>
    <w:pP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64">
    <w:name w:val="xl6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5">
    <w:name w:val="xl65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i/>
      <w:iCs/>
      <w:sz w:val="16"/>
      <w:szCs w:val="16"/>
      <w:lang w:val="pl-PL"/>
    </w:rPr>
  </w:style>
  <w:style w:type="paragraph" w:customStyle="1" w:styleId="xl66">
    <w:name w:val="xl6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7">
    <w:name w:val="xl6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8">
    <w:name w:val="xl6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69">
    <w:name w:val="xl6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0">
    <w:name w:val="xl7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1">
    <w:name w:val="xl7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2">
    <w:name w:val="xl7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3">
    <w:name w:val="xl7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4">
    <w:name w:val="xl7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5">
    <w:name w:val="xl75"/>
    <w:basedOn w:val="Normalny"/>
    <w:rsid w:val="005C7FBD"/>
    <w:pPr>
      <w:shd w:val="clear" w:color="auto" w:fill="FFFFFF"/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76">
    <w:name w:val="xl76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77">
    <w:name w:val="xl77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8">
    <w:name w:val="xl78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79">
    <w:name w:val="xl79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0">
    <w:name w:val="xl80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1">
    <w:name w:val="xl8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2">
    <w:name w:val="xl82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3">
    <w:name w:val="xl83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4">
    <w:name w:val="xl84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5">
    <w:name w:val="xl85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6">
    <w:name w:val="xl86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7">
    <w:name w:val="xl87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color w:val="auto"/>
      <w:sz w:val="16"/>
      <w:szCs w:val="16"/>
      <w:lang w:val="pl-PL"/>
    </w:rPr>
  </w:style>
  <w:style w:type="paragraph" w:customStyle="1" w:styleId="xl88">
    <w:name w:val="xl88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89">
    <w:name w:val="xl89"/>
    <w:basedOn w:val="Normalny"/>
    <w:rsid w:val="005C7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0">
    <w:name w:val="xl90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1">
    <w:name w:val="xl91"/>
    <w:basedOn w:val="Normalny"/>
    <w:rsid w:val="005C7F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2">
    <w:name w:val="xl92"/>
    <w:basedOn w:val="Normalny"/>
    <w:rsid w:val="005C7FBD"/>
    <w:pPr>
      <w:pBdr>
        <w:top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3">
    <w:name w:val="xl93"/>
    <w:basedOn w:val="Normalny"/>
    <w:rsid w:val="005C7F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4">
    <w:name w:val="xl94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5">
    <w:name w:val="xl95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2"/>
      <w:szCs w:val="12"/>
      <w:lang w:val="pl-PL"/>
    </w:rPr>
  </w:style>
  <w:style w:type="paragraph" w:customStyle="1" w:styleId="xl96">
    <w:name w:val="xl96"/>
    <w:basedOn w:val="Normalny"/>
    <w:rsid w:val="005C7F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7">
    <w:name w:val="xl97"/>
    <w:basedOn w:val="Normalny"/>
    <w:rsid w:val="005C7FB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paragraph" w:customStyle="1" w:styleId="xl98">
    <w:name w:val="xl98"/>
    <w:basedOn w:val="Normalny"/>
    <w:rsid w:val="005C7F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eastAsia="Times New Roman" w:hAnsi="Open Sans Light" w:cs="Open Sans Light"/>
      <w:sz w:val="16"/>
      <w:szCs w:val="16"/>
      <w:lang w:val="pl-PL"/>
    </w:rPr>
  </w:style>
  <w:style w:type="character" w:styleId="Pogrubienie">
    <w:name w:val="Strong"/>
    <w:aliases w:val="Tekst treści + 10,5 pt"/>
    <w:uiPriority w:val="22"/>
    <w:qFormat/>
    <w:rsid w:val="005C7F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Bezodstpw">
    <w:name w:val="No Spacing"/>
    <w:uiPriority w:val="1"/>
    <w:qFormat/>
    <w:rsid w:val="00E810B4"/>
    <w:rPr>
      <w:sz w:val="22"/>
      <w:szCs w:val="22"/>
      <w:lang w:eastAsia="en-US"/>
    </w:rPr>
  </w:style>
  <w:style w:type="paragraph" w:styleId="Akapitzlist">
    <w:name w:val="List Paragraph"/>
    <w:aliases w:val="normalny tekst,Akapit z listą1,Akapit z listą BS,Wypunktowanie,Numerowanie,BulletC,Wyliczanie,Obiekt,List Paragraph,Akapit z listą31,Bullets,List Paragraph1,Preambuła,T_SZ_List Paragraph,CW_Lista,L1,Dot pt,F5 List Paragraph,Recommendation"/>
    <w:basedOn w:val="Normalny"/>
    <w:link w:val="AkapitzlistZnak"/>
    <w:uiPriority w:val="34"/>
    <w:qFormat/>
    <w:rsid w:val="00FB0187"/>
    <w:pPr>
      <w:widowControl w:val="0"/>
      <w:suppressAutoHyphens/>
      <w:ind w:left="720"/>
    </w:pPr>
    <w:rPr>
      <w:rFonts w:ascii="Geneva" w:eastAsia="Times New Roman" w:hAnsi="Geneva" w:cs="Times New Roman"/>
      <w:color w:val="auto"/>
      <w:szCs w:val="20"/>
      <w:lang w:val="pl-PL" w:eastAsia="ar-SA"/>
    </w:rPr>
  </w:style>
  <w:style w:type="character" w:customStyle="1" w:styleId="AkapitzlistZnak">
    <w:name w:val="Akapit z listą Znak"/>
    <w:aliases w:val="normalny tekst Znak,Akapit z listą1 Znak,Akapit z listą BS Znak,Wypunktowanie Znak,Numerowanie Znak,BulletC Znak,Wyliczanie Znak,Obiekt Znak,List Paragraph Znak,Akapit z listą31 Znak,Bullets Znak,List Paragraph1 Znak,Preambuła Znak"/>
    <w:link w:val="Akapitzlist"/>
    <w:uiPriority w:val="34"/>
    <w:qFormat/>
    <w:locked/>
    <w:rsid w:val="00FB0187"/>
    <w:rPr>
      <w:rFonts w:ascii="Geneva" w:eastAsia="Times New Roman" w:hAnsi="Geneva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E5E"/>
    <w:rPr>
      <w:rFonts w:ascii="Arial Unicode MS" w:eastAsia="Arial Unicode MS" w:hAnsi="Arial Unicode MS" w:cs="Arial Unicode MS"/>
      <w:color w:val="000000"/>
      <w:lang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E5E"/>
    <w:rPr>
      <w:rFonts w:ascii="Arial Unicode MS" w:eastAsia="Arial Unicode MS" w:hAnsi="Arial Unicode MS" w:cs="Arial Unicode MS"/>
      <w:b/>
      <w:bCs/>
      <w:color w:val="000000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CE2DC-09AE-499D-B83D-3AE67B14D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22E74-1456-4139-8DCB-833C10FB7FA5}"/>
</file>

<file path=customXml/itemProps3.xml><?xml version="1.0" encoding="utf-8"?>
<ds:datastoreItem xmlns:ds="http://schemas.openxmlformats.org/officeDocument/2006/customXml" ds:itemID="{31CDCF31-2CB5-426C-A942-F9FD8D4CF1D5}"/>
</file>

<file path=customXml/itemProps4.xml><?xml version="1.0" encoding="utf-8"?>
<ds:datastoreItem xmlns:ds="http://schemas.openxmlformats.org/officeDocument/2006/customXml" ds:itemID="{928CAA54-79FF-4308-A6BA-2E40D473D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7626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października 2014r</vt:lpstr>
    </vt:vector>
  </TitlesOfParts>
  <Company>Sąd Najwyższy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października 2014r</dc:title>
  <dc:creator>Violetta Wojtaszek</dc:creator>
  <cp:lastModifiedBy>Waśniewska Eliza</cp:lastModifiedBy>
  <cp:revision>2</cp:revision>
  <cp:lastPrinted>2021-08-18T09:19:00Z</cp:lastPrinted>
  <dcterms:created xsi:type="dcterms:W3CDTF">2021-11-19T09:57:00Z</dcterms:created>
  <dcterms:modified xsi:type="dcterms:W3CDTF">2021-11-19T09:57:00Z</dcterms:modified>
</cp:coreProperties>
</file>